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PEMASANGAN BATHROOM POD</w:t>
      </w:r>
    </w:p>
    <w:p>
      <w:pPr>
        <w:spacing w:after="480"/>
      </w:pPr>
      <w:r>
        <w:rPr>
          <w:rFonts w:ascii="Aptos" w:hAnsi="Aptos"/>
          <w:b w:val="0"/>
          <w:color w:val="5E6B78"/>
          <w:sz w:val="26"/>
        </w:rPr>
        <w:t>Bathroom Pod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MS-IBS-004</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pemasangan bathroom pod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pemasangan bathroom pod.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Completed bathroom pods</w:t>
      </w:r>
    </w:p>
    <w:p>
      <w:pPr>
        <w:pStyle w:val="ListBullet"/>
        <w:spacing w:after="50"/>
        <w:ind w:left="369" w:hanging="170"/>
      </w:pPr>
      <w:r>
        <w:rPr>
          <w:rFonts w:ascii="Aptos" w:hAnsi="Aptos"/>
          <w:b w:val="0"/>
          <w:color w:val="263442"/>
          <w:sz w:val="19"/>
        </w:rPr>
        <w:t>Perlindungan bahan</w:t>
      </w:r>
    </w:p>
    <w:p>
      <w:pPr>
        <w:pStyle w:val="ListBullet"/>
        <w:spacing w:after="50"/>
        <w:ind w:left="369" w:hanging="170"/>
      </w:pPr>
      <w:r>
        <w:rPr>
          <w:rFonts w:ascii="Aptos" w:hAnsi="Aptos"/>
          <w:b w:val="0"/>
          <w:color w:val="263442"/>
          <w:sz w:val="19"/>
        </w:rPr>
        <w:t>Connection kits</w:t>
      </w:r>
    </w:p>
    <w:p>
      <w:pPr>
        <w:pStyle w:val="ListBullet"/>
        <w:spacing w:after="50"/>
        <w:ind w:left="369" w:hanging="170"/>
      </w:pPr>
      <w:r>
        <w:rPr>
          <w:rFonts w:ascii="Aptos" w:hAnsi="Aptos"/>
          <w:b w:val="0"/>
          <w:color w:val="263442"/>
          <w:sz w:val="19"/>
        </w:rPr>
        <w:t>Sealants</w:t>
      </w:r>
    </w:p>
    <w:p>
      <w:pPr>
        <w:pStyle w:val="ListBullet"/>
        <w:spacing w:after="50"/>
        <w:ind w:left="369" w:hanging="170"/>
      </w:pPr>
      <w:r>
        <w:rPr>
          <w:rFonts w:ascii="Aptos" w:hAnsi="Aptos"/>
          <w:b w:val="0"/>
          <w:color w:val="263442"/>
          <w:sz w:val="19"/>
        </w:rPr>
        <w:t>Fire stopping</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Crane atau material hoist</w:t>
      </w:r>
    </w:p>
    <w:p>
      <w:pPr>
        <w:pStyle w:val="ListBullet"/>
        <w:spacing w:after="50"/>
        <w:ind w:left="369" w:hanging="170"/>
      </w:pPr>
      <w:r>
        <w:rPr>
          <w:rFonts w:ascii="Aptos" w:hAnsi="Aptos"/>
          <w:b w:val="0"/>
          <w:color w:val="263442"/>
          <w:sz w:val="19"/>
        </w:rPr>
        <w:t>Skates atau pallet mover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Pengujian tools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pemasangan bathroom pod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Completed bathroom pods, Perlindungan bahan, Connection kits, Sealants, Fire stopping.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pod jadual. </w:t>
      </w:r>
      <w:r>
        <w:rPr>
          <w:rFonts w:ascii="Aptos" w:hAnsi="Aptos"/>
          <w:b w:val="0"/>
          <w:color w:val="263442"/>
          <w:sz w:val="19"/>
        </w:rPr>
        <w:t>Sahkan pod jadual, akses halakan, floor loading dan coordinated service titik.</w:t>
      </w:r>
    </w:p>
    <w:p>
      <w:pPr>
        <w:keepLines/>
        <w:spacing w:after="100" w:line="269" w:lineRule="auto"/>
        <w:ind w:left="369" w:hanging="369"/>
      </w:pPr>
      <w:r>
        <w:rPr>
          <w:rFonts w:ascii="Aptos" w:hAnsi="Aptos"/>
          <w:b/>
          <w:color w:val="071E33"/>
          <w:sz w:val="19"/>
        </w:rPr>
        <w:t xml:space="preserve">2. Periksa pod perlindungan. </w:t>
      </w:r>
      <w:r>
        <w:rPr>
          <w:rFonts w:ascii="Aptos" w:hAnsi="Aptos"/>
          <w:b w:val="0"/>
          <w:color w:val="263442"/>
          <w:sz w:val="19"/>
        </w:rPr>
        <w:t>Periksa pod perlindungan, finishes, fixtures dan factory lepaskan documents.</w:t>
      </w:r>
    </w:p>
    <w:p>
      <w:pPr>
        <w:keepLines/>
        <w:spacing w:after="100" w:line="269" w:lineRule="auto"/>
        <w:ind w:left="369" w:hanging="369"/>
      </w:pPr>
      <w:r>
        <w:rPr>
          <w:rFonts w:ascii="Aptos" w:hAnsi="Aptos"/>
          <w:b/>
          <w:color w:val="071E33"/>
          <w:sz w:val="19"/>
        </w:rPr>
        <w:t xml:space="preserve">3. Angkat atau move  pod using designated titik. </w:t>
      </w:r>
      <w:r>
        <w:rPr>
          <w:rFonts w:ascii="Aptos" w:hAnsi="Aptos"/>
          <w:b w:val="0"/>
          <w:color w:val="263442"/>
          <w:sz w:val="19"/>
        </w:rPr>
        <w:t>Angkat atau move  pod using designated titik dan diluluskan handling peralatan.</w:t>
      </w:r>
    </w:p>
    <w:p>
      <w:pPr>
        <w:keepLines/>
        <w:spacing w:after="100" w:line="269" w:lineRule="auto"/>
        <w:ind w:left="369" w:hanging="369"/>
      </w:pPr>
      <w:r>
        <w:rPr>
          <w:rFonts w:ascii="Aptos" w:hAnsi="Aptos"/>
          <w:b/>
          <w:color w:val="071E33"/>
          <w:sz w:val="19"/>
        </w:rPr>
        <w:t xml:space="preserve">4. Tempatkan ke grid. </w:t>
      </w:r>
      <w:r>
        <w:rPr>
          <w:rFonts w:ascii="Aptos" w:hAnsi="Aptos"/>
          <w:b w:val="0"/>
          <w:color w:val="263442"/>
          <w:sz w:val="19"/>
        </w:rPr>
        <w:t>Tempatkan ke grid dan aras tanpa damaging kalis air atau finishes.</w:t>
      </w:r>
    </w:p>
    <w:p>
      <w:pPr>
        <w:keepLines/>
        <w:spacing w:after="100" w:line="269" w:lineRule="auto"/>
        <w:ind w:left="369" w:hanging="369"/>
      </w:pPr>
      <w:r>
        <w:rPr>
          <w:rFonts w:ascii="Aptos" w:hAnsi="Aptos"/>
          <w:b/>
          <w:color w:val="071E33"/>
          <w:sz w:val="19"/>
        </w:rPr>
        <w:t xml:space="preserve">5. Sambungkan air, waste, elektrik, ventilation. </w:t>
      </w:r>
      <w:r>
        <w:rPr>
          <w:rFonts w:ascii="Aptos" w:hAnsi="Aptos"/>
          <w:b w:val="0"/>
          <w:color w:val="263442"/>
          <w:sz w:val="19"/>
        </w:rPr>
        <w:t>Sambungkan air, waste, elektrik, ventilation dan kebakaran-stopping interfaces.</w:t>
      </w:r>
    </w:p>
    <w:p>
      <w:pPr>
        <w:keepLines/>
        <w:spacing w:after="100" w:line="269" w:lineRule="auto"/>
        <w:ind w:left="369" w:hanging="369"/>
      </w:pPr>
      <w:r>
        <w:rPr>
          <w:rFonts w:ascii="Aptos" w:hAnsi="Aptos"/>
          <w:b/>
          <w:color w:val="071E33"/>
          <w:sz w:val="19"/>
        </w:rPr>
        <w:t xml:space="preserve">6. Lengkapkan functional ujian. </w:t>
      </w:r>
      <w:r>
        <w:rPr>
          <w:rFonts w:ascii="Aptos" w:hAnsi="Aptos"/>
          <w:b w:val="0"/>
          <w:color w:val="263442"/>
          <w:sz w:val="19"/>
        </w:rPr>
        <w:t>Lengkapkan functional ujian, sambungan sealing, perlindungan dan room penyerahan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factory lepaskan; handling halakan; tempatkan dan aras; service sambungan; leak dan functional ujian; kemasan perlindungan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heavy bebankan pergerakan; kemasan kerosakan; service leaks; pinch titik; restricted akses.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Factory lepaskan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Handling halakan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Tempatkan dan aras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Service sambungan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Leak dan functional ujian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Kemasan perlindungan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Heavy bebankan pergerakan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Kemasan kerosakan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Service leaks</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Pinch titik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Restricted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Pemasangan Bathroom Pod</dc:title>
  <dc:subject>Template penyata kaedah pembinaan yang boleh diedit</dc:subject>
  <dc:creator>Method Statement Hub Malaysia</dc:creator>
  <cp:keywords>bathroom pod, prefabricated pod, IBS</cp:keywords>
  <dc:description>generated by python-docx</dc:description>
  <cp:lastModifiedBy/>
  <cp:revision>1</cp:revision>
  <dcterms:created xsi:type="dcterms:W3CDTF">2013-12-23T23:15:00Z</dcterms:created>
  <dcterms:modified xsi:type="dcterms:W3CDTF">2013-12-23T23:15:00Z</dcterms:modified>
  <cp:category/>
</cp:coreProperties>
</file>